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E8A6F2" w14:textId="77777777" w:rsidR="00CA6CBF" w:rsidRPr="00F83046" w:rsidRDefault="00832903" w:rsidP="00C63BB1">
      <w:pPr>
        <w:pStyle w:val="Heading2"/>
        <w:spacing w:before="160" w:after="160" w:line="264" w:lineRule="auto"/>
        <w:contextualSpacing w:val="0"/>
        <w:rPr>
          <w:rFonts w:ascii="Source Sans Pro" w:hAnsi="Source Sans Pro"/>
          <w:color w:val="000000" w:themeColor="text1"/>
          <w:sz w:val="24"/>
        </w:rPr>
      </w:pPr>
      <w:bookmarkStart w:id="0" w:name="h.hxt1prgp3w5j" w:colFirst="0" w:colLast="0"/>
      <w:bookmarkStart w:id="1" w:name="h.c0sxui58we4" w:colFirst="0" w:colLast="0"/>
      <w:bookmarkEnd w:id="0"/>
      <w:bookmarkEnd w:id="1"/>
      <w:r w:rsidRPr="00F83046">
        <w:rPr>
          <w:rFonts w:ascii="Source Sans Pro" w:hAnsi="Source Sans Pro"/>
          <w:color w:val="000000" w:themeColor="text1"/>
          <w:sz w:val="24"/>
        </w:rPr>
        <w:t>This patient has end stage kidney disease and has chosen conservative kidney management (including no dialysis).</w:t>
      </w:r>
    </w:p>
    <w:p w14:paraId="5B5964C9" w14:textId="77777777" w:rsidR="00CA6CBF" w:rsidRPr="00F83046" w:rsidRDefault="00832903" w:rsidP="00C63BB1">
      <w:pPr>
        <w:pStyle w:val="Heading3"/>
        <w:rPr>
          <w:b/>
          <w:color w:val="7F7F7F" w:themeColor="text1" w:themeTint="80"/>
          <w:sz w:val="22"/>
        </w:rPr>
      </w:pPr>
      <w:bookmarkStart w:id="2" w:name="h.g9hjm6a9hnb3" w:colFirst="0" w:colLast="0"/>
      <w:bookmarkEnd w:id="2"/>
      <w:r w:rsidRPr="00F83046">
        <w:rPr>
          <w:b/>
          <w:color w:val="7F7F7F" w:themeColor="text1" w:themeTint="80"/>
          <w:sz w:val="22"/>
        </w:rPr>
        <w:t>Reason(s) for referral (check all that apply):</w:t>
      </w:r>
    </w:p>
    <w:p w14:paraId="0F7C48D1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End of life planning</w:t>
      </w:r>
    </w:p>
    <w:p w14:paraId="2E022C94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Potential prognosis of less than 6-12 months or a GFR less than 10</w:t>
      </w:r>
    </w:p>
    <w:p w14:paraId="2474FB84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Environmental assessment/equipment needs</w:t>
      </w:r>
    </w:p>
    <w:p w14:paraId="36E1B0F3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Requiring increased assistance with ADLs</w:t>
      </w:r>
    </w:p>
    <w:p w14:paraId="0B4E2463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Concerns regarding medication adherence</w:t>
      </w:r>
    </w:p>
    <w:p w14:paraId="4FD68FBA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Concerns regarding caregiver burnout (add additional notes)</w:t>
      </w:r>
    </w:p>
    <w:p w14:paraId="7554C163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C</w:t>
      </w:r>
      <w:r w:rsidRPr="00F83046">
        <w:rPr>
          <w:color w:val="7F7F7F" w:themeColor="text1" w:themeTint="80"/>
          <w:sz w:val="21"/>
        </w:rPr>
        <w:t>omplex psychosocial needs (add additional notes)</w:t>
      </w:r>
    </w:p>
    <w:p w14:paraId="4F8BE59B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Cognitive decline</w:t>
      </w:r>
    </w:p>
    <w:p w14:paraId="44F441DA" w14:textId="77777777" w:rsidR="00CA6CBF" w:rsidRPr="00F83046" w:rsidRDefault="00832903" w:rsidP="00F83046">
      <w:pPr>
        <w:numPr>
          <w:ilvl w:val="0"/>
          <w:numId w:val="3"/>
        </w:numPr>
        <w:spacing w:after="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Recent hospitalizations/EMS activation</w:t>
      </w:r>
    </w:p>
    <w:p w14:paraId="698F1A2A" w14:textId="77777777" w:rsidR="00CA6CBF" w:rsidRPr="00F83046" w:rsidRDefault="00832903" w:rsidP="00F83046">
      <w:pPr>
        <w:numPr>
          <w:ilvl w:val="0"/>
          <w:numId w:val="3"/>
        </w:numPr>
        <w:spacing w:after="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Recent fall(s)</w:t>
      </w:r>
    </w:p>
    <w:p w14:paraId="31EBB286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Symptom management (see below)</w:t>
      </w:r>
    </w:p>
    <w:p w14:paraId="3A2C7C6C" w14:textId="77777777" w:rsidR="00CA6CBF" w:rsidRPr="00F83046" w:rsidRDefault="00832903" w:rsidP="00F83046">
      <w:pPr>
        <w:numPr>
          <w:ilvl w:val="0"/>
          <w:numId w:val="3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Other (Circle or add: Wounds, Oxygen, Cather): _________________</w:t>
      </w:r>
      <w:r w:rsidR="00F83046" w:rsidRPr="00F83046">
        <w:rPr>
          <w:color w:val="7F7F7F" w:themeColor="text1" w:themeTint="80"/>
          <w:sz w:val="21"/>
        </w:rPr>
        <w:t>________________</w:t>
      </w:r>
      <w:r w:rsidRPr="00F83046">
        <w:rPr>
          <w:color w:val="7F7F7F" w:themeColor="text1" w:themeTint="80"/>
          <w:sz w:val="21"/>
        </w:rPr>
        <w:t>_____</w:t>
      </w:r>
    </w:p>
    <w:p w14:paraId="57AE087C" w14:textId="77777777" w:rsidR="00CA6CBF" w:rsidRPr="00F83046" w:rsidRDefault="00832903" w:rsidP="00C63BB1">
      <w:pPr>
        <w:pStyle w:val="Heading3"/>
        <w:rPr>
          <w:color w:val="7F7F7F" w:themeColor="text1" w:themeTint="80"/>
        </w:rPr>
      </w:pPr>
      <w:bookmarkStart w:id="3" w:name="h.956vqs77g5x9" w:colFirst="0" w:colLast="0"/>
      <w:bookmarkEnd w:id="3"/>
      <w:r w:rsidRPr="00F83046">
        <w:rPr>
          <w:b/>
          <w:color w:val="7F7F7F" w:themeColor="text1" w:themeTint="80"/>
          <w:sz w:val="22"/>
        </w:rPr>
        <w:t xml:space="preserve">Goals of Care Designation signed and in the client’s </w:t>
      </w:r>
      <w:r w:rsidRPr="00F83046">
        <w:rPr>
          <w:b/>
          <w:color w:val="7F7F7F" w:themeColor="text1" w:themeTint="80"/>
          <w:sz w:val="22"/>
        </w:rPr>
        <w:t>home?</w:t>
      </w:r>
      <w:r w:rsidR="00F83046" w:rsidRPr="00F83046">
        <w:rPr>
          <w:color w:val="7F7F7F" w:themeColor="text1" w:themeTint="80"/>
          <w:sz w:val="18"/>
        </w:rPr>
        <w:t xml:space="preserve"> </w:t>
      </w:r>
      <w:r w:rsidR="00F83046" w:rsidRPr="00F83046">
        <w:rPr>
          <w:color w:val="7F7F7F" w:themeColor="text1" w:themeTint="80"/>
          <w:sz w:val="18"/>
        </w:rPr>
        <w:tab/>
      </w:r>
      <w:r w:rsidR="00F83046" w:rsidRPr="00F83046">
        <w:rPr>
          <w:color w:val="7F7F7F" w:themeColor="text1" w:themeTint="80"/>
          <w:sz w:val="20"/>
        </w:rPr>
        <w:t>_____(y/</w:t>
      </w:r>
      <w:proofErr w:type="gramStart"/>
      <w:r w:rsidR="00F83046" w:rsidRPr="00F83046">
        <w:rPr>
          <w:color w:val="7F7F7F" w:themeColor="text1" w:themeTint="80"/>
          <w:sz w:val="20"/>
        </w:rPr>
        <w:t xml:space="preserve">n)  </w:t>
      </w:r>
      <w:r w:rsidRPr="00F83046">
        <w:rPr>
          <w:color w:val="7F7F7F" w:themeColor="text1" w:themeTint="80"/>
          <w:sz w:val="20"/>
        </w:rPr>
        <w:t>Date</w:t>
      </w:r>
      <w:proofErr w:type="gramEnd"/>
      <w:r w:rsidRPr="00F83046">
        <w:rPr>
          <w:color w:val="7F7F7F" w:themeColor="text1" w:themeTint="80"/>
          <w:sz w:val="20"/>
        </w:rPr>
        <w:t xml:space="preserve">: </w:t>
      </w:r>
      <w:r w:rsidR="00F83046" w:rsidRPr="00F83046">
        <w:rPr>
          <w:color w:val="7F7F7F" w:themeColor="text1" w:themeTint="80"/>
          <w:sz w:val="20"/>
        </w:rPr>
        <w:t>_</w:t>
      </w:r>
      <w:r w:rsidRPr="00F83046">
        <w:rPr>
          <w:color w:val="7F7F7F" w:themeColor="text1" w:themeTint="80"/>
          <w:sz w:val="20"/>
        </w:rPr>
        <w:t>_______________</w:t>
      </w:r>
    </w:p>
    <w:p w14:paraId="4A88614D" w14:textId="77777777" w:rsidR="00CA6CBF" w:rsidRPr="00F83046" w:rsidRDefault="00832903" w:rsidP="00C63BB1">
      <w:pPr>
        <w:pStyle w:val="Heading3"/>
        <w:rPr>
          <w:b/>
          <w:color w:val="7F7F7F" w:themeColor="text1" w:themeTint="80"/>
        </w:rPr>
      </w:pPr>
      <w:bookmarkStart w:id="4" w:name="h.3psf0w3mjvtp" w:colFirst="0" w:colLast="0"/>
      <w:bookmarkEnd w:id="4"/>
      <w:r w:rsidRPr="00F83046">
        <w:rPr>
          <w:b/>
          <w:color w:val="7F7F7F" w:themeColor="text1" w:themeTint="80"/>
          <w:sz w:val="22"/>
        </w:rPr>
        <w:t>Symptoms (check all that apply):</w:t>
      </w:r>
    </w:p>
    <w:p w14:paraId="6D09A228" w14:textId="77777777" w:rsidR="00CA6CBF" w:rsidRPr="00F83046" w:rsidRDefault="00832903" w:rsidP="00F83046">
      <w:pPr>
        <w:numPr>
          <w:ilvl w:val="0"/>
          <w:numId w:val="2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Breathlessness</w:t>
      </w:r>
    </w:p>
    <w:p w14:paraId="259EDAE9" w14:textId="77777777" w:rsidR="00CA6CBF" w:rsidRPr="00F83046" w:rsidRDefault="00832903" w:rsidP="00F83046">
      <w:pPr>
        <w:numPr>
          <w:ilvl w:val="0"/>
          <w:numId w:val="2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Edema</w:t>
      </w:r>
    </w:p>
    <w:p w14:paraId="5A40D238" w14:textId="77777777" w:rsidR="00CA6CBF" w:rsidRPr="00F83046" w:rsidRDefault="00832903" w:rsidP="00F83046">
      <w:pPr>
        <w:numPr>
          <w:ilvl w:val="0"/>
          <w:numId w:val="2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Pain</w:t>
      </w:r>
    </w:p>
    <w:p w14:paraId="03CD8351" w14:textId="77777777" w:rsidR="00CA6CBF" w:rsidRPr="00F83046" w:rsidRDefault="00832903" w:rsidP="00F83046">
      <w:pPr>
        <w:numPr>
          <w:ilvl w:val="0"/>
          <w:numId w:val="2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Restless Legs/Pruritus/Sleep concerns</w:t>
      </w:r>
    </w:p>
    <w:p w14:paraId="7E336D26" w14:textId="77777777" w:rsidR="00CA6CBF" w:rsidRPr="00F83046" w:rsidRDefault="00832903" w:rsidP="00F83046">
      <w:pPr>
        <w:numPr>
          <w:ilvl w:val="0"/>
          <w:numId w:val="2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Nausea/Vomiting</w:t>
      </w:r>
    </w:p>
    <w:p w14:paraId="15EF49E3" w14:textId="77777777" w:rsidR="00CA6CBF" w:rsidRPr="00F83046" w:rsidRDefault="00832903" w:rsidP="00F83046">
      <w:pPr>
        <w:numPr>
          <w:ilvl w:val="0"/>
          <w:numId w:val="2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Other: ______________________</w:t>
      </w:r>
    </w:p>
    <w:p w14:paraId="17F23F57" w14:textId="77777777" w:rsidR="00CA6CBF" w:rsidRPr="00F83046" w:rsidRDefault="00832903" w:rsidP="00C63BB1">
      <w:pPr>
        <w:pStyle w:val="Heading3"/>
        <w:rPr>
          <w:b/>
          <w:color w:val="7F7F7F" w:themeColor="text1" w:themeTint="80"/>
          <w:sz w:val="22"/>
        </w:rPr>
      </w:pPr>
      <w:bookmarkStart w:id="5" w:name="h.m0ifld3sxysy" w:colFirst="0" w:colLast="0"/>
      <w:bookmarkEnd w:id="5"/>
      <w:r w:rsidRPr="00F83046">
        <w:rPr>
          <w:b/>
          <w:color w:val="7F7F7F" w:themeColor="text1" w:themeTint="80"/>
          <w:sz w:val="22"/>
        </w:rPr>
        <w:t>Patient’s genera</w:t>
      </w:r>
      <w:r w:rsidRPr="00F83046">
        <w:rPr>
          <w:b/>
          <w:color w:val="7F7F7F" w:themeColor="text1" w:themeTint="80"/>
          <w:sz w:val="22"/>
        </w:rPr>
        <w:t>l condition:</w:t>
      </w:r>
    </w:p>
    <w:p w14:paraId="4374B716" w14:textId="77777777" w:rsidR="00CA6CBF" w:rsidRPr="00F83046" w:rsidRDefault="00832903" w:rsidP="00F83046">
      <w:pPr>
        <w:numPr>
          <w:ilvl w:val="0"/>
          <w:numId w:val="1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Stable</w:t>
      </w:r>
    </w:p>
    <w:p w14:paraId="6FA08F98" w14:textId="77777777" w:rsidR="00CA6CBF" w:rsidRPr="00F83046" w:rsidRDefault="00832903" w:rsidP="00F83046">
      <w:pPr>
        <w:numPr>
          <w:ilvl w:val="0"/>
          <w:numId w:val="1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Slowly deteriorating</w:t>
      </w:r>
      <w:bookmarkStart w:id="6" w:name="_GoBack"/>
      <w:bookmarkEnd w:id="6"/>
    </w:p>
    <w:p w14:paraId="7DB1BACB" w14:textId="77777777" w:rsidR="00CA6CBF" w:rsidRPr="00F83046" w:rsidRDefault="00832903" w:rsidP="00F83046">
      <w:pPr>
        <w:numPr>
          <w:ilvl w:val="0"/>
          <w:numId w:val="1"/>
        </w:numPr>
        <w:spacing w:after="160" w:line="240" w:lineRule="auto"/>
        <w:ind w:hanging="360"/>
        <w:contextualSpacing/>
        <w:rPr>
          <w:color w:val="7F7F7F" w:themeColor="text1" w:themeTint="80"/>
          <w:sz w:val="21"/>
        </w:rPr>
      </w:pPr>
      <w:r w:rsidRPr="00F83046">
        <w:rPr>
          <w:color w:val="7F7F7F" w:themeColor="text1" w:themeTint="80"/>
          <w:sz w:val="21"/>
        </w:rPr>
        <w:t>Rapidly declining</w:t>
      </w:r>
    </w:p>
    <w:p w14:paraId="2657F243" w14:textId="77777777" w:rsidR="00F83046" w:rsidRPr="00F83046" w:rsidRDefault="00F83046" w:rsidP="00F83046">
      <w:pPr>
        <w:spacing w:after="160" w:line="264" w:lineRule="auto"/>
        <w:contextualSpacing/>
        <w:rPr>
          <w:color w:val="7F7F7F" w:themeColor="text1" w:themeTint="80"/>
          <w:sz w:val="21"/>
        </w:rPr>
      </w:pPr>
    </w:p>
    <w:p w14:paraId="16F5B934" w14:textId="77777777" w:rsidR="00CA6CBF" w:rsidRPr="00F83046" w:rsidRDefault="00832903">
      <w:pPr>
        <w:spacing w:after="160" w:line="264" w:lineRule="auto"/>
        <w:rPr>
          <w:color w:val="7F7F7F" w:themeColor="text1" w:themeTint="80"/>
          <w:sz w:val="20"/>
        </w:rPr>
      </w:pPr>
      <w:r w:rsidRPr="00F83046">
        <w:rPr>
          <w:b/>
          <w:color w:val="7F7F7F" w:themeColor="text1" w:themeTint="80"/>
          <w:sz w:val="22"/>
        </w:rPr>
        <w:t>Family doctor</w:t>
      </w:r>
      <w:r w:rsidRPr="00F83046">
        <w:rPr>
          <w:color w:val="7F7F7F" w:themeColor="text1" w:themeTint="80"/>
          <w:sz w:val="22"/>
        </w:rPr>
        <w:t xml:space="preserve"> </w:t>
      </w:r>
      <w:r w:rsidRPr="00F83046">
        <w:rPr>
          <w:color w:val="7F7F7F" w:themeColor="text1" w:themeTint="80"/>
          <w:sz w:val="20"/>
        </w:rPr>
        <w:t xml:space="preserve">(include phone and fax number if available): </w:t>
      </w:r>
    </w:p>
    <w:p w14:paraId="6BCEB097" w14:textId="77777777" w:rsidR="00CA6CBF" w:rsidRPr="00F83046" w:rsidRDefault="00F83046" w:rsidP="00F83046">
      <w:pPr>
        <w:spacing w:after="160" w:line="360" w:lineRule="auto"/>
        <w:rPr>
          <w:color w:val="7F7F7F" w:themeColor="text1" w:themeTint="80"/>
        </w:rPr>
      </w:pPr>
      <w:r w:rsidRPr="00F83046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0FEE8" wp14:editId="1F2FB9B7">
                <wp:simplePos x="0" y="0"/>
                <wp:positionH relativeFrom="column">
                  <wp:posOffset>13335</wp:posOffset>
                </wp:positionH>
                <wp:positionV relativeFrom="paragraph">
                  <wp:posOffset>177303</wp:posOffset>
                </wp:positionV>
                <wp:extent cx="61722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11CD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95pt" to="487.05pt,1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7359939A" w14:textId="77777777" w:rsidR="00F83046" w:rsidRPr="00F83046" w:rsidRDefault="00F83046">
      <w:pPr>
        <w:spacing w:after="160" w:line="264" w:lineRule="auto"/>
        <w:rPr>
          <w:rFonts w:eastAsia="Montserrat" w:cs="Montserrat"/>
          <w:b/>
          <w:color w:val="7F7F7F" w:themeColor="text1" w:themeTint="80"/>
          <w:sz w:val="20"/>
        </w:rPr>
      </w:pPr>
    </w:p>
    <w:p w14:paraId="4E8079CC" w14:textId="77777777" w:rsidR="00CA6CBF" w:rsidRPr="00F83046" w:rsidRDefault="00832903">
      <w:pPr>
        <w:spacing w:after="160" w:line="264" w:lineRule="auto"/>
        <w:rPr>
          <w:b/>
          <w:color w:val="7F7F7F" w:themeColor="text1" w:themeTint="80"/>
          <w:sz w:val="20"/>
        </w:rPr>
      </w:pPr>
      <w:r w:rsidRPr="00F83046">
        <w:rPr>
          <w:rFonts w:eastAsia="Montserrat" w:cs="Montserrat"/>
          <w:b/>
          <w:color w:val="7F7F7F" w:themeColor="text1" w:themeTint="80"/>
          <w:sz w:val="20"/>
        </w:rPr>
        <w:t>D</w:t>
      </w:r>
      <w:r w:rsidRPr="00F83046">
        <w:rPr>
          <w:b/>
          <w:color w:val="7F7F7F" w:themeColor="text1" w:themeTint="80"/>
          <w:sz w:val="20"/>
        </w:rPr>
        <w:t>irect any future correspondence to the patient’s family doctor or primary healthcare provider.</w:t>
      </w:r>
    </w:p>
    <w:p w14:paraId="31CD74E1" w14:textId="77777777" w:rsidR="00CA6CBF" w:rsidRPr="00F83046" w:rsidRDefault="00832903">
      <w:pPr>
        <w:numPr>
          <w:ilvl w:val="0"/>
          <w:numId w:val="4"/>
        </w:numPr>
        <w:spacing w:after="160" w:line="264" w:lineRule="auto"/>
        <w:ind w:hanging="360"/>
        <w:contextualSpacing/>
        <w:rPr>
          <w:color w:val="7F7F7F" w:themeColor="text1" w:themeTint="80"/>
          <w:sz w:val="20"/>
        </w:rPr>
      </w:pPr>
      <w:r w:rsidRPr="00F83046">
        <w:rPr>
          <w:color w:val="7F7F7F" w:themeColor="text1" w:themeTint="80"/>
          <w:sz w:val="20"/>
        </w:rPr>
        <w:t>Consider this patient for the pall</w:t>
      </w:r>
      <w:r w:rsidRPr="00F83046">
        <w:rPr>
          <w:color w:val="7F7F7F" w:themeColor="text1" w:themeTint="80"/>
          <w:sz w:val="20"/>
        </w:rPr>
        <w:t>iative homecare team (where available)</w:t>
      </w:r>
    </w:p>
    <w:p w14:paraId="3209B98D" w14:textId="77777777" w:rsidR="00CA6CBF" w:rsidRPr="00F83046" w:rsidRDefault="00832903">
      <w:pPr>
        <w:numPr>
          <w:ilvl w:val="0"/>
          <w:numId w:val="4"/>
        </w:numPr>
        <w:spacing w:after="160" w:line="264" w:lineRule="auto"/>
        <w:ind w:hanging="360"/>
        <w:contextualSpacing/>
        <w:rPr>
          <w:color w:val="7F7F7F" w:themeColor="text1" w:themeTint="80"/>
          <w:sz w:val="20"/>
        </w:rPr>
      </w:pPr>
      <w:r w:rsidRPr="00F83046">
        <w:rPr>
          <w:color w:val="7F7F7F" w:themeColor="text1" w:themeTint="80"/>
          <w:sz w:val="20"/>
        </w:rPr>
        <w:t>Contact the patient’s CKD Clinic case manager for further information if necessary (insert name &amp; contact number)</w:t>
      </w:r>
    </w:p>
    <w:p w14:paraId="58A0FC5F" w14:textId="09D682C4" w:rsidR="00F83046" w:rsidRPr="00B246CD" w:rsidRDefault="00832903" w:rsidP="00B246CD">
      <w:pPr>
        <w:numPr>
          <w:ilvl w:val="0"/>
          <w:numId w:val="4"/>
        </w:numPr>
        <w:spacing w:after="160" w:line="264" w:lineRule="auto"/>
        <w:ind w:hanging="360"/>
        <w:contextualSpacing/>
        <w:rPr>
          <w:color w:val="7F7F7F" w:themeColor="text1" w:themeTint="80"/>
          <w:sz w:val="20"/>
        </w:rPr>
      </w:pPr>
      <w:r w:rsidRPr="00F83046">
        <w:rPr>
          <w:color w:val="7F7F7F" w:themeColor="text1" w:themeTint="80"/>
          <w:sz w:val="20"/>
        </w:rPr>
        <w:t>Follow up directly with patient and family as per the regular process</w:t>
      </w:r>
    </w:p>
    <w:sectPr w:rsidR="00F83046" w:rsidRPr="00B246CD" w:rsidSect="00F83046">
      <w:headerReference w:type="default" r:id="rId7"/>
      <w:footerReference w:type="default" r:id="rId8"/>
      <w:pgSz w:w="12240" w:h="15840"/>
      <w:pgMar w:top="1440" w:right="1440" w:bottom="1800" w:left="1440" w:header="283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D1A38" w14:textId="77777777" w:rsidR="00832903" w:rsidRDefault="00832903">
      <w:pPr>
        <w:spacing w:before="0" w:after="0" w:line="240" w:lineRule="auto"/>
      </w:pPr>
      <w:r>
        <w:separator/>
      </w:r>
    </w:p>
    <w:p w14:paraId="4663C5D6" w14:textId="77777777" w:rsidR="00832903" w:rsidRDefault="00832903"/>
    <w:p w14:paraId="7CA9875E" w14:textId="77777777" w:rsidR="00832903" w:rsidRDefault="00832903" w:rsidP="00C63BB1"/>
  </w:endnote>
  <w:endnote w:type="continuationSeparator" w:id="0">
    <w:p w14:paraId="3BA7EF45" w14:textId="77777777" w:rsidR="00832903" w:rsidRDefault="00832903">
      <w:pPr>
        <w:spacing w:before="0" w:after="0" w:line="240" w:lineRule="auto"/>
      </w:pPr>
      <w:r>
        <w:continuationSeparator/>
      </w:r>
    </w:p>
    <w:p w14:paraId="3492EF73" w14:textId="77777777" w:rsidR="00832903" w:rsidRDefault="00832903"/>
    <w:p w14:paraId="03F8F043" w14:textId="77777777" w:rsidR="00832903" w:rsidRDefault="00832903" w:rsidP="00C63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Montserrat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pPr w:leftFromText="180" w:rightFromText="180" w:vertAnchor="text" w:horzAnchor="page" w:tblpX="1322" w:tblpY="284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F83046" w14:paraId="05E94F64" w14:textId="77777777" w:rsidTr="00F83046"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4E0F989" w14:textId="77777777" w:rsidR="00F83046" w:rsidRDefault="00F83046" w:rsidP="00F83046">
          <w:pPr>
            <w:widowControl w:val="0"/>
            <w:spacing w:before="0" w:after="0" w:line="240" w:lineRule="auto"/>
          </w:pPr>
          <w:r>
            <w:rPr>
              <w:color w:val="B7B7B7"/>
              <w:sz w:val="20"/>
              <w:szCs w:val="20"/>
            </w:rPr>
            <w:t>Reasons for Referral Checklist</w:t>
          </w:r>
        </w:p>
      </w:tc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5D1EF42" w14:textId="77777777" w:rsidR="00F83046" w:rsidRDefault="00F83046" w:rsidP="00F83046">
          <w:pPr>
            <w:widowControl w:val="0"/>
            <w:spacing w:before="0" w:after="0" w:line="240" w:lineRule="auto"/>
            <w:jc w:val="center"/>
          </w:pPr>
          <w:r>
            <w:rPr>
              <w:color w:val="B7B7B7"/>
              <w:sz w:val="20"/>
              <w:szCs w:val="20"/>
            </w:rPr>
            <w:t>July 2016</w:t>
          </w:r>
        </w:p>
      </w:tc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1D4A5CB" w14:textId="77777777" w:rsidR="00F83046" w:rsidRDefault="00F83046" w:rsidP="00F83046">
          <w:pPr>
            <w:widowControl w:val="0"/>
            <w:spacing w:before="0" w:after="0" w:line="240" w:lineRule="auto"/>
            <w:jc w:val="right"/>
          </w:pPr>
          <w:r>
            <w:rPr>
              <w:color w:val="B7B7B7"/>
              <w:sz w:val="20"/>
              <w:szCs w:val="20"/>
            </w:rPr>
            <w:t xml:space="preserve">page </w:t>
          </w:r>
          <w:r>
            <w:t>1</w:t>
          </w:r>
          <w:r>
            <w:rPr>
              <w:color w:val="B7B7B7"/>
              <w:sz w:val="20"/>
              <w:szCs w:val="20"/>
            </w:rP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C485E">
            <w:rPr>
              <w:noProof/>
            </w:rPr>
            <w:t>1</w:t>
          </w:r>
          <w:r>
            <w:fldChar w:fldCharType="end"/>
          </w:r>
        </w:p>
      </w:tc>
    </w:tr>
  </w:tbl>
  <w:p w14:paraId="62975F81" w14:textId="77777777" w:rsidR="00CA6CBF" w:rsidRDefault="00CA6CBF"/>
  <w:p w14:paraId="6437D032" w14:textId="77777777" w:rsidR="00000000" w:rsidRDefault="00832903" w:rsidP="00C63BB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B442F" w14:textId="77777777" w:rsidR="00832903" w:rsidRDefault="00832903">
      <w:pPr>
        <w:spacing w:before="0" w:after="0" w:line="240" w:lineRule="auto"/>
      </w:pPr>
      <w:r>
        <w:separator/>
      </w:r>
    </w:p>
    <w:p w14:paraId="10036597" w14:textId="77777777" w:rsidR="00832903" w:rsidRDefault="00832903"/>
    <w:p w14:paraId="6D5D1344" w14:textId="77777777" w:rsidR="00832903" w:rsidRDefault="00832903" w:rsidP="00C63BB1"/>
  </w:footnote>
  <w:footnote w:type="continuationSeparator" w:id="0">
    <w:p w14:paraId="23616D47" w14:textId="77777777" w:rsidR="00832903" w:rsidRDefault="00832903">
      <w:pPr>
        <w:spacing w:before="0" w:after="0" w:line="240" w:lineRule="auto"/>
      </w:pPr>
      <w:r>
        <w:continuationSeparator/>
      </w:r>
    </w:p>
    <w:p w14:paraId="6BAA03F9" w14:textId="77777777" w:rsidR="00832903" w:rsidRDefault="00832903"/>
    <w:p w14:paraId="746756B9" w14:textId="77777777" w:rsidR="00832903" w:rsidRDefault="00832903" w:rsidP="00C63BB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C9B6C" w14:textId="77777777" w:rsidR="00000000" w:rsidRPr="00F83046" w:rsidRDefault="00832903" w:rsidP="00F83046">
    <w:pPr>
      <w:pStyle w:val="Heading1"/>
      <w:rPr>
        <w:rFonts w:ascii="Source Sans Pro" w:hAnsi="Source Sans Pro"/>
      </w:rPr>
    </w:pPr>
    <w:r w:rsidRPr="00F83046">
      <w:rPr>
        <w:rFonts w:ascii="Source Sans Pro" w:hAnsi="Source Sans Pro"/>
        <w:noProof/>
      </w:rPr>
      <w:drawing>
        <wp:anchor distT="114300" distB="114300" distL="114300" distR="114300" simplePos="0" relativeHeight="251658240" behindDoc="0" locked="0" layoutInCell="0" hidden="0" allowOverlap="1" wp14:anchorId="0FF50198" wp14:editId="454AD1A0">
          <wp:simplePos x="0" y="0"/>
          <wp:positionH relativeFrom="margin">
            <wp:posOffset>5038725</wp:posOffset>
          </wp:positionH>
          <wp:positionV relativeFrom="paragraph">
            <wp:posOffset>48978</wp:posOffset>
          </wp:positionV>
          <wp:extent cx="1301251" cy="623888"/>
          <wp:effectExtent l="0" t="0" r="0" b="11430"/>
          <wp:wrapSquare wrapText="bothSides" distT="114300" distB="114300" distL="114300" distR="114300"/>
          <wp:docPr id="2" name="image03.png" descr="mai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 descr="mai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1251" cy="623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3046" w:rsidRPr="00F83046">
      <w:rPr>
        <w:rFonts w:ascii="Source Sans Pro" w:hAnsi="Source Sans Pro"/>
      </w:rPr>
      <w:t>Reasons for Referral Checklist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C47"/>
    <w:multiLevelType w:val="multilevel"/>
    <w:tmpl w:val="92926582"/>
    <w:lvl w:ilvl="0">
      <w:start w:val="1"/>
      <w:numFmt w:val="bullet"/>
      <w:lvlText w:val="❏"/>
      <w:lvlJc w:val="left"/>
      <w:pPr>
        <w:ind w:left="720" w:firstLine="360"/>
      </w:pPr>
      <w:rPr>
        <w:sz w:val="24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582F4787"/>
    <w:multiLevelType w:val="multilevel"/>
    <w:tmpl w:val="9F92187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77705AD3"/>
    <w:multiLevelType w:val="multilevel"/>
    <w:tmpl w:val="510EE1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91326D8"/>
    <w:multiLevelType w:val="multilevel"/>
    <w:tmpl w:val="22F0C79E"/>
    <w:lvl w:ilvl="0">
      <w:start w:val="1"/>
      <w:numFmt w:val="bullet"/>
      <w:pStyle w:val="Normal"/>
      <w:lvlText w:val="❏"/>
      <w:lvlJc w:val="left"/>
      <w:pPr>
        <w:ind w:left="720" w:firstLine="360"/>
      </w:pPr>
      <w:rPr>
        <w:sz w:val="24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6CBF"/>
    <w:rsid w:val="00832903"/>
    <w:rsid w:val="00AC485E"/>
    <w:rsid w:val="00B246CD"/>
    <w:rsid w:val="00C63BB1"/>
    <w:rsid w:val="00CA6CBF"/>
    <w:rsid w:val="00F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C3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="Source Sans Pro" w:hAnsi="Source Sans Pro" w:cs="Source Sans Pro"/>
        <w:color w:val="868686"/>
        <w:sz w:val="24"/>
        <w:szCs w:val="24"/>
        <w:lang w:val="en-US" w:eastAsia="en-US" w:bidi="ar-SA"/>
      </w:rPr>
    </w:rPrDefault>
    <w:pPrDefault>
      <w:pPr>
        <w:spacing w:before="120" w:after="20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76" w:lineRule="auto"/>
      <w:contextualSpacing/>
      <w:outlineLvl w:val="0"/>
    </w:pPr>
    <w:rPr>
      <w:rFonts w:ascii="Montserrat" w:eastAsia="Montserrat" w:hAnsi="Montserrat" w:cs="Montserrat"/>
      <w:b/>
      <w:color w:val="A568A8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20" w:line="300" w:lineRule="auto"/>
      <w:contextualSpacing/>
      <w:outlineLvl w:val="1"/>
    </w:pPr>
    <w:rPr>
      <w:rFonts w:ascii="Montserrat" w:eastAsia="Montserrat" w:hAnsi="Montserrat" w:cs="Montserrat"/>
      <w:b/>
      <w:color w:val="404047"/>
      <w:sz w:val="26"/>
      <w:szCs w:val="26"/>
    </w:rPr>
  </w:style>
  <w:style w:type="paragraph" w:styleId="Heading3">
    <w:name w:val="heading 3"/>
    <w:basedOn w:val="Normal"/>
    <w:next w:val="Normal"/>
    <w:rsid w:val="00C63BB1"/>
    <w:pPr>
      <w:keepNext/>
      <w:keepLines/>
      <w:spacing w:after="160" w:line="264" w:lineRule="auto"/>
      <w:outlineLvl w:val="2"/>
    </w:pPr>
    <w:rPr>
      <w:color w:val="999999"/>
    </w:rPr>
  </w:style>
  <w:style w:type="paragraph" w:styleId="Heading4">
    <w:name w:val="heading 4"/>
    <w:basedOn w:val="Normal"/>
    <w:next w:val="Normal"/>
    <w:pPr>
      <w:keepNext/>
      <w:keepLines/>
      <w:spacing w:before="160" w:after="0"/>
      <w:contextualSpacing/>
      <w:outlineLvl w:val="3"/>
    </w:pPr>
    <w:rPr>
      <w:rFonts w:ascii="Open Sans" w:eastAsia="Open Sans" w:hAnsi="Open Sans" w:cs="Open Sans"/>
      <w:i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160" w:after="0"/>
      <w:contextualSpacing/>
      <w:outlineLvl w:val="4"/>
    </w:pPr>
    <w:rPr>
      <w:rFonts w:ascii="Open Sans" w:eastAsia="Open Sans" w:hAnsi="Open Sans" w:cs="Open Sans"/>
      <w:i/>
      <w:color w:val="666666"/>
      <w:sz w:val="18"/>
      <w:szCs w:val="18"/>
    </w:rPr>
  </w:style>
  <w:style w:type="paragraph" w:styleId="Heading6">
    <w:name w:val="heading 6"/>
    <w:basedOn w:val="Normal"/>
    <w:next w:val="Normal"/>
    <w:pPr>
      <w:keepNext/>
      <w:keepLines/>
      <w:contextualSpacing/>
      <w:outlineLvl w:val="5"/>
    </w:pPr>
    <w:rPr>
      <w:rFonts w:ascii="Open Sans" w:eastAsia="Open Sans" w:hAnsi="Open Sans" w:cs="Open Sans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line="276" w:lineRule="auto"/>
      <w:contextualSpacing/>
    </w:pPr>
    <w:rPr>
      <w:rFonts w:ascii="Montserrat" w:eastAsia="Montserrat" w:hAnsi="Montserrat" w:cs="Montserrat"/>
      <w:b/>
      <w:color w:val="A568A8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contextualSpacing/>
    </w:pPr>
    <w:rPr>
      <w:i/>
      <w:color w:val="999999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3BB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B1"/>
  </w:style>
  <w:style w:type="paragraph" w:styleId="Footer">
    <w:name w:val="footer"/>
    <w:basedOn w:val="Normal"/>
    <w:link w:val="FooterChar"/>
    <w:uiPriority w:val="99"/>
    <w:unhideWhenUsed/>
    <w:rsid w:val="00C63BB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1191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Leah J Elzinga</cp:lastModifiedBy>
  <cp:revision>3</cp:revision>
  <cp:lastPrinted>2016-07-26T20:34:00Z</cp:lastPrinted>
  <dcterms:created xsi:type="dcterms:W3CDTF">2016-07-26T20:14:00Z</dcterms:created>
  <dcterms:modified xsi:type="dcterms:W3CDTF">2016-07-26T20:36:00Z</dcterms:modified>
</cp:coreProperties>
</file>